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E6" w:rsidRDefault="00DC06E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C06E6" w:rsidRDefault="00DC06E6">
      <w:pPr>
        <w:pStyle w:val="ConsPlusNormal"/>
        <w:jc w:val="both"/>
        <w:outlineLvl w:val="0"/>
      </w:pPr>
    </w:p>
    <w:p w:rsidR="00DC06E6" w:rsidRDefault="00DC06E6">
      <w:pPr>
        <w:pStyle w:val="ConsPlusTitle"/>
        <w:jc w:val="center"/>
        <w:outlineLvl w:val="0"/>
      </w:pPr>
      <w:r>
        <w:t>АДМИНИСТРАЦИЯ ПСКОВСКОЙ ОБЛАСТИ</w:t>
      </w:r>
    </w:p>
    <w:p w:rsidR="00DC06E6" w:rsidRDefault="00DC06E6">
      <w:pPr>
        <w:pStyle w:val="ConsPlusTitle"/>
        <w:jc w:val="center"/>
      </w:pPr>
    </w:p>
    <w:p w:rsidR="00DC06E6" w:rsidRDefault="00DC06E6">
      <w:pPr>
        <w:pStyle w:val="ConsPlusTitle"/>
        <w:jc w:val="center"/>
      </w:pPr>
      <w:r>
        <w:t>ПОСТАНОВЛЕНИЕ</w:t>
      </w:r>
    </w:p>
    <w:p w:rsidR="00DC06E6" w:rsidRDefault="00DC06E6">
      <w:pPr>
        <w:pStyle w:val="ConsPlusTitle"/>
        <w:jc w:val="center"/>
      </w:pPr>
      <w:r>
        <w:t>от 14 февраля 2018 г. N 50</w:t>
      </w:r>
    </w:p>
    <w:p w:rsidR="00DC06E6" w:rsidRDefault="00DC06E6">
      <w:pPr>
        <w:pStyle w:val="ConsPlusTitle"/>
        <w:jc w:val="center"/>
      </w:pPr>
    </w:p>
    <w:p w:rsidR="00DC06E6" w:rsidRDefault="00DC06E6">
      <w:pPr>
        <w:pStyle w:val="ConsPlusTitle"/>
        <w:jc w:val="center"/>
      </w:pPr>
      <w:r>
        <w:t>О ПОРЯДКЕ ОРГАНИЗАЦИИ И ОСУЩЕСТВЛЕНИЯ РЕГИОНАЛЬНОГО</w:t>
      </w:r>
    </w:p>
    <w:p w:rsidR="00DC06E6" w:rsidRDefault="00DC06E6">
      <w:pPr>
        <w:pStyle w:val="ConsPlusTitle"/>
        <w:jc w:val="center"/>
      </w:pPr>
      <w:r>
        <w:t xml:space="preserve">ГОСУДАРСТВЕННОГО НАДЗОРА И </w:t>
      </w:r>
      <w:proofErr w:type="gramStart"/>
      <w:r>
        <w:t>КОНТРОЛЯ ЗА</w:t>
      </w:r>
      <w:proofErr w:type="gramEnd"/>
      <w:r>
        <w:t xml:space="preserve"> ПРИЕМОМ НА РАБОТУ</w:t>
      </w:r>
    </w:p>
    <w:p w:rsidR="00DC06E6" w:rsidRDefault="00DC06E6">
      <w:pPr>
        <w:pStyle w:val="ConsPlusTitle"/>
        <w:jc w:val="center"/>
      </w:pPr>
      <w:r>
        <w:t>ИНВАЛИДОВ В ПРЕДЕЛАХ УСТАНОВЛЕННОЙ КВОТЫ С ПРАВОМ ПРОВЕДЕНИЯ</w:t>
      </w:r>
    </w:p>
    <w:p w:rsidR="00DC06E6" w:rsidRDefault="00DC06E6">
      <w:pPr>
        <w:pStyle w:val="ConsPlusTitle"/>
        <w:jc w:val="center"/>
      </w:pPr>
      <w:r>
        <w:t>ПРОВЕРОК, ВЫДАЧИ ОБЯЗАТЕЛЬНЫХ ДЛЯ ИСПОЛНЕНИЯ ПРЕДПИСАНИЙ</w:t>
      </w:r>
    </w:p>
    <w:p w:rsidR="00DC06E6" w:rsidRDefault="00DC06E6">
      <w:pPr>
        <w:pStyle w:val="ConsPlusTitle"/>
        <w:jc w:val="center"/>
      </w:pPr>
      <w:r>
        <w:t>И СОСТАВЛЕНИЯ ПРОТОКОЛОВ</w:t>
      </w: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Российской Федерации от 19 апреля 1991 г. N 1032-1 "О занятости населения в Российской Федерации",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proofErr w:type="gramEnd"/>
      <w:r>
        <w:t xml:space="preserve">", </w:t>
      </w:r>
      <w:hyperlink r:id="rId9" w:history="1">
        <w:proofErr w:type="gramStart"/>
        <w:r>
          <w:rPr>
            <w:color w:val="0000FF"/>
          </w:rPr>
          <w:t>Законом</w:t>
        </w:r>
      </w:hyperlink>
      <w:r>
        <w:t xml:space="preserve"> области от 19 февраля 2002 г. N 174-ОЗ "О системе органов исполнительной власти Псковской области", </w:t>
      </w:r>
      <w:hyperlink r:id="rId10" w:history="1">
        <w:r>
          <w:rPr>
            <w:color w:val="0000FF"/>
          </w:rPr>
          <w:t>Законом</w:t>
        </w:r>
      </w:hyperlink>
      <w:r>
        <w:t xml:space="preserve"> области от 03 июня 2010 г. N 981-ОЗ "О порядке организации и осуществления регионального государственного контроля (надзора) и муниципального контроля на территории Псковской области", </w:t>
      </w:r>
      <w:hyperlink r:id="rId11" w:history="1">
        <w:r>
          <w:rPr>
            <w:color w:val="0000FF"/>
          </w:rPr>
          <w:t>Законом</w:t>
        </w:r>
      </w:hyperlink>
      <w:r>
        <w:t xml:space="preserve"> области от 07 ноября 2012 г. N 1212-ОЗ "О квотировании рабочих мест для отдельных категорий граждан" Администрация области</w:t>
      </w:r>
      <w:proofErr w:type="gramEnd"/>
      <w:r>
        <w:t xml:space="preserve"> постановляет: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о порядке организации и осуществления регионального государственного надзора и </w:t>
      </w:r>
      <w:proofErr w:type="gramStart"/>
      <w:r>
        <w:t>контроля за</w:t>
      </w:r>
      <w:proofErr w:type="gramEnd"/>
      <w:r>
        <w:t xml:space="preserve">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2. Настоящее постановление вступает в силу по истечении 10 дней со дня его официального опубликования.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первого заместителя Губернатора области Емельянову В.В.</w:t>
      </w: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DC06E6" w:rsidRDefault="00DC06E6">
      <w:pPr>
        <w:pStyle w:val="ConsPlusNormal"/>
        <w:jc w:val="right"/>
      </w:pPr>
      <w:r>
        <w:t>Губернатора области</w:t>
      </w:r>
    </w:p>
    <w:p w:rsidR="00DC06E6" w:rsidRDefault="00DC06E6">
      <w:pPr>
        <w:pStyle w:val="ConsPlusNormal"/>
        <w:jc w:val="right"/>
      </w:pPr>
      <w:r>
        <w:t>М.Ю.ВЕДЕРНИКОВ</w:t>
      </w: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right"/>
        <w:outlineLvl w:val="0"/>
      </w:pPr>
      <w:r>
        <w:t>Утверждено</w:t>
      </w:r>
    </w:p>
    <w:p w:rsidR="00DC06E6" w:rsidRDefault="00DC06E6">
      <w:pPr>
        <w:pStyle w:val="ConsPlusNormal"/>
        <w:jc w:val="right"/>
      </w:pPr>
      <w:r>
        <w:t>постановлением</w:t>
      </w:r>
    </w:p>
    <w:p w:rsidR="00DC06E6" w:rsidRDefault="00DC06E6">
      <w:pPr>
        <w:pStyle w:val="ConsPlusNormal"/>
        <w:jc w:val="right"/>
      </w:pPr>
      <w:r>
        <w:t>Администрации области</w:t>
      </w:r>
    </w:p>
    <w:p w:rsidR="00DC06E6" w:rsidRDefault="00DC06E6">
      <w:pPr>
        <w:pStyle w:val="ConsPlusNormal"/>
        <w:jc w:val="right"/>
      </w:pPr>
      <w:r>
        <w:t>от 14 февраля 2018 г. N 50</w:t>
      </w: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Title"/>
        <w:jc w:val="center"/>
      </w:pPr>
      <w:bookmarkStart w:id="0" w:name="P30"/>
      <w:bookmarkEnd w:id="0"/>
      <w:r>
        <w:t>ПОЛОЖЕНИЕ</w:t>
      </w:r>
    </w:p>
    <w:p w:rsidR="00DC06E6" w:rsidRDefault="00DC06E6">
      <w:pPr>
        <w:pStyle w:val="ConsPlusTitle"/>
        <w:jc w:val="center"/>
      </w:pPr>
      <w:r>
        <w:t>О ПОРЯДКЕ ОРГАНИЗАЦИИ И ОСУЩЕСТВЛЕНИЯ РЕГИОНАЛЬНОГО</w:t>
      </w:r>
    </w:p>
    <w:p w:rsidR="00DC06E6" w:rsidRDefault="00DC06E6">
      <w:pPr>
        <w:pStyle w:val="ConsPlusTitle"/>
        <w:jc w:val="center"/>
      </w:pPr>
      <w:r>
        <w:t xml:space="preserve">ГОСУДАРСТВЕННОГО НАДЗОРА И </w:t>
      </w:r>
      <w:proofErr w:type="gramStart"/>
      <w:r>
        <w:t>КОНТРОЛЯ ЗА</w:t>
      </w:r>
      <w:proofErr w:type="gramEnd"/>
      <w:r>
        <w:t xml:space="preserve"> ПРИЕМОМ НА РАБОТУ</w:t>
      </w:r>
    </w:p>
    <w:p w:rsidR="00DC06E6" w:rsidRDefault="00DC06E6">
      <w:pPr>
        <w:pStyle w:val="ConsPlusTitle"/>
        <w:jc w:val="center"/>
      </w:pPr>
      <w:r>
        <w:t>ИНВАЛИДОВ В ПРЕДЕЛАХ УСТАНОВЛЕННОЙ КВОТЫ С ПРАВОМ ПРОВЕДЕНИЯ</w:t>
      </w:r>
    </w:p>
    <w:p w:rsidR="00DC06E6" w:rsidRDefault="00DC06E6">
      <w:pPr>
        <w:pStyle w:val="ConsPlusTitle"/>
        <w:jc w:val="center"/>
      </w:pPr>
      <w:r>
        <w:t>ПРОВЕРОК, ВЫДАЧИ ОБЯЗАТЕЛЬНЫХ ДЛЯ ИСПОЛНЕНИЯ ПРЕДПИСАНИЙ</w:t>
      </w:r>
    </w:p>
    <w:p w:rsidR="00DC06E6" w:rsidRDefault="00DC06E6">
      <w:pPr>
        <w:pStyle w:val="ConsPlusTitle"/>
        <w:jc w:val="center"/>
      </w:pPr>
      <w:r>
        <w:lastRenderedPageBreak/>
        <w:t>И СОСТАВЛЕНИЯ ПРОТОКОЛОВ</w:t>
      </w: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ind w:firstLine="540"/>
        <w:jc w:val="both"/>
      </w:pPr>
      <w:r>
        <w:t xml:space="preserve">1. Настоящее Положение устанавливает порядок организации и осуществления регионального государственного надзора и </w:t>
      </w:r>
      <w:proofErr w:type="gramStart"/>
      <w:r>
        <w:t>контроля за</w:t>
      </w:r>
      <w:proofErr w:type="gramEnd"/>
      <w:r>
        <w:t xml:space="preserve">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 на территории Псковской области (далее - региональный государственный надзор и контроль).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Для целей настоящего Положения используются основные понятия, установленные </w:t>
      </w:r>
      <w:hyperlink r:id="rId12" w:history="1">
        <w:r>
          <w:rPr>
            <w:color w:val="0000FF"/>
          </w:rPr>
          <w:t>Законом</w:t>
        </w:r>
      </w:hyperlink>
      <w:r>
        <w:t xml:space="preserve"> Российской Федерации от 19 апреля 1991 г. N 1032-1 "О занятости населения в Российской Федерации" (далее - Закон Российской Федерации N 1032-1),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 (далее - Федеральный закон N 181-ФЗ),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26 декабря 2008 г. N 294-ФЗ</w:t>
      </w:r>
      <w:proofErr w:type="gramEnd"/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294-ФЗ), </w:t>
      </w:r>
      <w:hyperlink r:id="rId15" w:history="1">
        <w:r>
          <w:rPr>
            <w:color w:val="0000FF"/>
          </w:rPr>
          <w:t>Законом</w:t>
        </w:r>
      </w:hyperlink>
      <w:r>
        <w:t xml:space="preserve"> области от 07 ноября 2012 г. N 1212-ОЗ "О квотировании рабочих мест для отдельных категорий граждан" (далее - Закон области N 1212-ОЗ).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3. Органом исполнительной власти Псковской области, уполномоченным на осуществление регионального государственного надзора и контроля, является Государственный комитет Псковской области по труду и занятости населения (далее также - Комитет).</w:t>
      </w:r>
    </w:p>
    <w:p w:rsidR="00DC06E6" w:rsidRDefault="00DC06E6">
      <w:pPr>
        <w:pStyle w:val="ConsPlusNormal"/>
        <w:spacing w:before="220"/>
        <w:ind w:firstLine="540"/>
        <w:jc w:val="both"/>
      </w:pPr>
      <w:bookmarkStart w:id="1" w:name="P40"/>
      <w:bookmarkEnd w:id="1"/>
      <w:r>
        <w:t xml:space="preserve">4. </w:t>
      </w:r>
      <w:proofErr w:type="gramStart"/>
      <w:r>
        <w:t xml:space="preserve">Задачами регионального государственного надзора и контроля являются предупреждение, выявление и пресечение нарушений работодателями, осуществляющими деятельность на территории Псковской области, численность работников которых составляет не менее 35 человек, независимо от их организационно-правовой формы и формы собственности (далее - работодатели) обязательных требований в области квотирования рабочих мест, установленных </w:t>
      </w:r>
      <w:hyperlink r:id="rId16" w:history="1">
        <w:r>
          <w:rPr>
            <w:color w:val="0000FF"/>
          </w:rPr>
          <w:t>Законом</w:t>
        </w:r>
      </w:hyperlink>
      <w:r>
        <w:t xml:space="preserve"> Российской Федерации N 1032-1,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N 181-ФЗ, </w:t>
      </w:r>
      <w:hyperlink r:id="rId18" w:history="1">
        <w:r>
          <w:rPr>
            <w:color w:val="0000FF"/>
          </w:rPr>
          <w:t>Законом</w:t>
        </w:r>
      </w:hyperlink>
      <w:r>
        <w:t xml:space="preserve"> области N 1212-ОЗ и иными</w:t>
      </w:r>
      <w:proofErr w:type="gramEnd"/>
      <w:r>
        <w:t xml:space="preserve"> нормативными правовыми актами Российской Федерации и Псковской области в сфере занятости населения, а именно: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1) соответствие количества созданных (выделенных) работодателями рабочих мест (в том числе специальных) для приема на работу инвалидов в соответствии с установленной квотой для приема на работу инвалидов в соответствии с требованиями </w:t>
      </w:r>
      <w:hyperlink r:id="rId19" w:history="1">
        <w:r>
          <w:rPr>
            <w:color w:val="0000FF"/>
          </w:rPr>
          <w:t>Закона</w:t>
        </w:r>
      </w:hyperlink>
      <w:r>
        <w:t xml:space="preserve"> области N 1212-ОЗ;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2) соответствие численности фактически работающих инвалидов расчетному количеству рабочих мест для их трудоустройства в соответствии с требованиями </w:t>
      </w:r>
      <w:hyperlink r:id="rId20" w:history="1">
        <w:r>
          <w:rPr>
            <w:color w:val="0000FF"/>
          </w:rPr>
          <w:t>Закона</w:t>
        </w:r>
      </w:hyperlink>
      <w:r>
        <w:t xml:space="preserve"> области N 1212-ОЗ;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3) создание инвалидам условий труда в соответствии с индивидуальной программой реабилитации инвалида;</w:t>
      </w:r>
    </w:p>
    <w:p w:rsidR="00DC06E6" w:rsidRDefault="00DC06E6">
      <w:pPr>
        <w:pStyle w:val="ConsPlusNormal"/>
        <w:spacing w:before="220"/>
        <w:ind w:firstLine="540"/>
        <w:jc w:val="both"/>
      </w:pPr>
      <w:proofErr w:type="gramStart"/>
      <w:r>
        <w:t>4) представление работодателями по месту их нахождения в отделения государственного казенного учреждения Псковской области "Областной центр занятости населения" информации о наличии свободных рабочих мест и вакантных должностей, созданных (выделенных) рабочих местах для трудоустройства инвалидов в соответствии с установленной квотой для приема на работу инвалидов, выполнении квоты для приема на работу инвалидов.</w:t>
      </w:r>
      <w:proofErr w:type="gramEnd"/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5. Предметом регионального государственного надзора и контроля является оценка соблюдения работодателями обязательных требований, указанных в </w:t>
      </w:r>
      <w:hyperlink w:anchor="P40" w:history="1">
        <w:r>
          <w:rPr>
            <w:color w:val="0000FF"/>
          </w:rPr>
          <w:t>пункте 4</w:t>
        </w:r>
      </w:hyperlink>
      <w:r>
        <w:t xml:space="preserve"> настоящего Положения (далее - обязательные требования), а также систематическое наблюдение за исполнением обязательных требований, анализ и прогнозирование состояния исполнения обязательных требований при осуществлении работодателями своей деятельности.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6. Региональный государственный надзор и контроль осуществляется Комитетом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N 294-ФЗ посредством: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lastRenderedPageBreak/>
        <w:t>1) организации и проведения плановых и внеплановых, документарных и выездных проверок;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2) организации и проведения мероприятий по профилактике нарушений обязательных требований;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3) организации и проведения мероприятий по контролю, осуществляемых без взаимодействия с работодателями;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4) принятия предусмотренных законодательством Российской Федерации мер по пресечению и (или) устранению последствий выявленных нарушений;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5) 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работодателями своей деятельности.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7. Должностными лицами Комитета, уполномоченными осуществлять региональный государственный надзор и контроль (далее - должностные лица Комитета), являются: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1) председатель Комитета;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2) заместитель председателя Комитета;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3) заместитель председателя Комитета - начальник отдела программ занятости и рынка труда;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4) начальник контрольно-правового отдела Комитета;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5) консультант контрольно-правового отдела Комитета.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Состав, сроки и последовательность выполнения административных процедур (действий) при осуществлении регионального государственного надзора и контроля устанавливаются административным регламентом исполнения Государственным комитетом Псковской области по труду и занятости населения государственной функции надзора и контроля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протоколов.</w:t>
      </w:r>
      <w:proofErr w:type="gramEnd"/>
    </w:p>
    <w:p w:rsidR="00DC06E6" w:rsidRDefault="00DC06E6">
      <w:pPr>
        <w:pStyle w:val="ConsPlusNormal"/>
        <w:spacing w:before="220"/>
        <w:ind w:firstLine="540"/>
        <w:jc w:val="both"/>
      </w:pPr>
      <w:r>
        <w:t xml:space="preserve">9. Должностные лица Комитета при осуществлении регионального государственного надзора и контроля пользуются правами, соблюдают ограничения и выполняют обязанности, установленные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N 294-ФЗ.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10. Должностные лица Комитета при осуществлении регионального государственного надзора и контроля несут ответственность в соответствии с законодательством Российской Федерации.</w:t>
      </w:r>
    </w:p>
    <w:p w:rsidR="00DC06E6" w:rsidRDefault="00DC06E6">
      <w:pPr>
        <w:pStyle w:val="ConsPlusNormal"/>
        <w:spacing w:before="220"/>
        <w:ind w:firstLine="540"/>
        <w:jc w:val="both"/>
      </w:pPr>
      <w:r>
        <w:t>11. Решения и действия (бездействие) должностных лиц Комитета могут быть обжалованы в административном и (или) судебном порядке в соответствии с законодательством Российской Федерации.</w:t>
      </w: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jc w:val="both"/>
      </w:pPr>
    </w:p>
    <w:p w:rsidR="00DC06E6" w:rsidRDefault="00DC06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2016" w:rsidRDefault="00642016">
      <w:bookmarkStart w:id="2" w:name="_GoBack"/>
      <w:bookmarkEnd w:id="2"/>
    </w:p>
    <w:sectPr w:rsidR="00642016" w:rsidSect="0037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6E6"/>
    <w:rsid w:val="00002968"/>
    <w:rsid w:val="000039D6"/>
    <w:rsid w:val="000065E9"/>
    <w:rsid w:val="000129D5"/>
    <w:rsid w:val="000148A7"/>
    <w:rsid w:val="00023B2B"/>
    <w:rsid w:val="000252A8"/>
    <w:rsid w:val="00031760"/>
    <w:rsid w:val="000353FC"/>
    <w:rsid w:val="0004238D"/>
    <w:rsid w:val="00056789"/>
    <w:rsid w:val="00062E41"/>
    <w:rsid w:val="00073205"/>
    <w:rsid w:val="00076F18"/>
    <w:rsid w:val="000A0B9E"/>
    <w:rsid w:val="000A5587"/>
    <w:rsid w:val="000A5835"/>
    <w:rsid w:val="000B7F93"/>
    <w:rsid w:val="000C7F75"/>
    <w:rsid w:val="000F5E7B"/>
    <w:rsid w:val="00110944"/>
    <w:rsid w:val="00122759"/>
    <w:rsid w:val="001373A4"/>
    <w:rsid w:val="00141631"/>
    <w:rsid w:val="001641FD"/>
    <w:rsid w:val="00167BCE"/>
    <w:rsid w:val="00185885"/>
    <w:rsid w:val="00196F4C"/>
    <w:rsid w:val="001A3829"/>
    <w:rsid w:val="001A60FC"/>
    <w:rsid w:val="001C37B1"/>
    <w:rsid w:val="001E1DD4"/>
    <w:rsid w:val="001F0AD3"/>
    <w:rsid w:val="001F7302"/>
    <w:rsid w:val="002167BA"/>
    <w:rsid w:val="002202B8"/>
    <w:rsid w:val="002245DA"/>
    <w:rsid w:val="00226EE8"/>
    <w:rsid w:val="00234F52"/>
    <w:rsid w:val="00235BD7"/>
    <w:rsid w:val="00240996"/>
    <w:rsid w:val="00245F91"/>
    <w:rsid w:val="00251B04"/>
    <w:rsid w:val="002877B2"/>
    <w:rsid w:val="00297C53"/>
    <w:rsid w:val="002D1C5D"/>
    <w:rsid w:val="002D4413"/>
    <w:rsid w:val="002D718C"/>
    <w:rsid w:val="002E5E5B"/>
    <w:rsid w:val="00312EDE"/>
    <w:rsid w:val="00314451"/>
    <w:rsid w:val="0031706E"/>
    <w:rsid w:val="00325153"/>
    <w:rsid w:val="003310DB"/>
    <w:rsid w:val="00341740"/>
    <w:rsid w:val="0035401B"/>
    <w:rsid w:val="00355EC2"/>
    <w:rsid w:val="0036243C"/>
    <w:rsid w:val="00391479"/>
    <w:rsid w:val="003B45D4"/>
    <w:rsid w:val="003C326C"/>
    <w:rsid w:val="003D4981"/>
    <w:rsid w:val="003D6F83"/>
    <w:rsid w:val="003E5025"/>
    <w:rsid w:val="003E5CEF"/>
    <w:rsid w:val="003F02C0"/>
    <w:rsid w:val="003F2B65"/>
    <w:rsid w:val="003F4551"/>
    <w:rsid w:val="00400778"/>
    <w:rsid w:val="0040145F"/>
    <w:rsid w:val="00402960"/>
    <w:rsid w:val="0040798D"/>
    <w:rsid w:val="00412F7A"/>
    <w:rsid w:val="00433496"/>
    <w:rsid w:val="00440867"/>
    <w:rsid w:val="0045137F"/>
    <w:rsid w:val="00482FFB"/>
    <w:rsid w:val="00483755"/>
    <w:rsid w:val="004B0DC8"/>
    <w:rsid w:val="004B23D3"/>
    <w:rsid w:val="004B4A03"/>
    <w:rsid w:val="004C1B21"/>
    <w:rsid w:val="004C2CA7"/>
    <w:rsid w:val="004E70C4"/>
    <w:rsid w:val="004F2DEE"/>
    <w:rsid w:val="00507BF6"/>
    <w:rsid w:val="005125BD"/>
    <w:rsid w:val="0051484B"/>
    <w:rsid w:val="00515E32"/>
    <w:rsid w:val="00533745"/>
    <w:rsid w:val="00566B66"/>
    <w:rsid w:val="00592AFA"/>
    <w:rsid w:val="005A2A33"/>
    <w:rsid w:val="005B40AC"/>
    <w:rsid w:val="005F0C2E"/>
    <w:rsid w:val="005F3521"/>
    <w:rsid w:val="006035BC"/>
    <w:rsid w:val="00611964"/>
    <w:rsid w:val="00611C06"/>
    <w:rsid w:val="00611C5D"/>
    <w:rsid w:val="0062399F"/>
    <w:rsid w:val="00636E05"/>
    <w:rsid w:val="00642016"/>
    <w:rsid w:val="006537FC"/>
    <w:rsid w:val="006624BB"/>
    <w:rsid w:val="00666329"/>
    <w:rsid w:val="0068762A"/>
    <w:rsid w:val="006C4AFA"/>
    <w:rsid w:val="006D4A66"/>
    <w:rsid w:val="006E33CC"/>
    <w:rsid w:val="006E3FD8"/>
    <w:rsid w:val="006E741D"/>
    <w:rsid w:val="006F0142"/>
    <w:rsid w:val="006F386E"/>
    <w:rsid w:val="00701B81"/>
    <w:rsid w:val="00714B2E"/>
    <w:rsid w:val="00726143"/>
    <w:rsid w:val="007261AF"/>
    <w:rsid w:val="00733B44"/>
    <w:rsid w:val="00746925"/>
    <w:rsid w:val="007610E7"/>
    <w:rsid w:val="0076188A"/>
    <w:rsid w:val="00777C48"/>
    <w:rsid w:val="007C379A"/>
    <w:rsid w:val="007C5E97"/>
    <w:rsid w:val="007D0A81"/>
    <w:rsid w:val="007D4587"/>
    <w:rsid w:val="007E50E8"/>
    <w:rsid w:val="00815528"/>
    <w:rsid w:val="00825F7E"/>
    <w:rsid w:val="008472F6"/>
    <w:rsid w:val="00882AC1"/>
    <w:rsid w:val="008A64E3"/>
    <w:rsid w:val="008B4F48"/>
    <w:rsid w:val="008B53F1"/>
    <w:rsid w:val="008C367E"/>
    <w:rsid w:val="008F2D63"/>
    <w:rsid w:val="008F3E41"/>
    <w:rsid w:val="00904CC5"/>
    <w:rsid w:val="009111D6"/>
    <w:rsid w:val="009142E6"/>
    <w:rsid w:val="00924F2A"/>
    <w:rsid w:val="0094667F"/>
    <w:rsid w:val="0095017F"/>
    <w:rsid w:val="00951031"/>
    <w:rsid w:val="00977D39"/>
    <w:rsid w:val="00984B28"/>
    <w:rsid w:val="00984B4D"/>
    <w:rsid w:val="00992B53"/>
    <w:rsid w:val="009A282D"/>
    <w:rsid w:val="009C0898"/>
    <w:rsid w:val="009C2999"/>
    <w:rsid w:val="00A01605"/>
    <w:rsid w:val="00A071EE"/>
    <w:rsid w:val="00A27381"/>
    <w:rsid w:val="00A27978"/>
    <w:rsid w:val="00A41213"/>
    <w:rsid w:val="00A46ECC"/>
    <w:rsid w:val="00A54C85"/>
    <w:rsid w:val="00A554B6"/>
    <w:rsid w:val="00A72CFF"/>
    <w:rsid w:val="00A76C83"/>
    <w:rsid w:val="00A80711"/>
    <w:rsid w:val="00A84F4E"/>
    <w:rsid w:val="00AA1EDA"/>
    <w:rsid w:val="00AA3877"/>
    <w:rsid w:val="00AA4804"/>
    <w:rsid w:val="00AB07B0"/>
    <w:rsid w:val="00AC18AB"/>
    <w:rsid w:val="00AC4D54"/>
    <w:rsid w:val="00AE6661"/>
    <w:rsid w:val="00AF24E2"/>
    <w:rsid w:val="00AF2B61"/>
    <w:rsid w:val="00B07675"/>
    <w:rsid w:val="00B15163"/>
    <w:rsid w:val="00B26B3C"/>
    <w:rsid w:val="00B32820"/>
    <w:rsid w:val="00B41B87"/>
    <w:rsid w:val="00B43DB7"/>
    <w:rsid w:val="00B456DB"/>
    <w:rsid w:val="00BA14F7"/>
    <w:rsid w:val="00BB7553"/>
    <w:rsid w:val="00BC6556"/>
    <w:rsid w:val="00BD7D61"/>
    <w:rsid w:val="00BE7225"/>
    <w:rsid w:val="00BF574D"/>
    <w:rsid w:val="00C20B30"/>
    <w:rsid w:val="00C22CB2"/>
    <w:rsid w:val="00C23B96"/>
    <w:rsid w:val="00C32B28"/>
    <w:rsid w:val="00C51FE5"/>
    <w:rsid w:val="00C53ED6"/>
    <w:rsid w:val="00C610DC"/>
    <w:rsid w:val="00C717BE"/>
    <w:rsid w:val="00C8732C"/>
    <w:rsid w:val="00C930EB"/>
    <w:rsid w:val="00CA0341"/>
    <w:rsid w:val="00CA1EF9"/>
    <w:rsid w:val="00CC1123"/>
    <w:rsid w:val="00CC44DA"/>
    <w:rsid w:val="00CD6160"/>
    <w:rsid w:val="00CE6845"/>
    <w:rsid w:val="00CF1A4E"/>
    <w:rsid w:val="00CF5B41"/>
    <w:rsid w:val="00D03609"/>
    <w:rsid w:val="00D04A92"/>
    <w:rsid w:val="00D11CEB"/>
    <w:rsid w:val="00D14A2A"/>
    <w:rsid w:val="00D15046"/>
    <w:rsid w:val="00D15334"/>
    <w:rsid w:val="00D23E51"/>
    <w:rsid w:val="00D24FAA"/>
    <w:rsid w:val="00D26EF3"/>
    <w:rsid w:val="00D31C21"/>
    <w:rsid w:val="00D42323"/>
    <w:rsid w:val="00D43AB7"/>
    <w:rsid w:val="00D5529D"/>
    <w:rsid w:val="00D57D91"/>
    <w:rsid w:val="00D628BE"/>
    <w:rsid w:val="00D778FB"/>
    <w:rsid w:val="00D94AF3"/>
    <w:rsid w:val="00D9549A"/>
    <w:rsid w:val="00DA2E30"/>
    <w:rsid w:val="00DA5FEC"/>
    <w:rsid w:val="00DB2898"/>
    <w:rsid w:val="00DC06E6"/>
    <w:rsid w:val="00DC451A"/>
    <w:rsid w:val="00DD549E"/>
    <w:rsid w:val="00DF741C"/>
    <w:rsid w:val="00DF756E"/>
    <w:rsid w:val="00E012CF"/>
    <w:rsid w:val="00E13A1D"/>
    <w:rsid w:val="00E4290C"/>
    <w:rsid w:val="00E4636F"/>
    <w:rsid w:val="00E57E6C"/>
    <w:rsid w:val="00E6044E"/>
    <w:rsid w:val="00E63A5F"/>
    <w:rsid w:val="00E8136F"/>
    <w:rsid w:val="00E838FE"/>
    <w:rsid w:val="00EB3A2A"/>
    <w:rsid w:val="00EB3C9A"/>
    <w:rsid w:val="00EC23B3"/>
    <w:rsid w:val="00EC3F59"/>
    <w:rsid w:val="00ED3D14"/>
    <w:rsid w:val="00EE1BFE"/>
    <w:rsid w:val="00EF1A06"/>
    <w:rsid w:val="00F276A7"/>
    <w:rsid w:val="00F31354"/>
    <w:rsid w:val="00F341A1"/>
    <w:rsid w:val="00F34E41"/>
    <w:rsid w:val="00F6397F"/>
    <w:rsid w:val="00F66ED8"/>
    <w:rsid w:val="00FA20A4"/>
    <w:rsid w:val="00FE486E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0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0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0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0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B04FFC37F15BE886FC407999F4C31BB2C91484AAA7CD4C85983D1FAAF85556B3537EC94DZBF2H" TargetMode="External"/><Relationship Id="rId13" Type="http://schemas.openxmlformats.org/officeDocument/2006/relationships/hyperlink" Target="consultantplus://offline/ref=DAB04FFC37F15BE886FC407999F4C31BB2C31284A5A6CD4C85983D1FAAF85556B3537EC848ZBFAH" TargetMode="External"/><Relationship Id="rId18" Type="http://schemas.openxmlformats.org/officeDocument/2006/relationships/hyperlink" Target="consultantplus://offline/ref=DAB04FFC37F15BE886FC5E748F989E13B1C04A80A4ACC31DD0C76642FDF15F01ZFF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B04FFC37F15BE886FC407999F4C31BB2C91484AAA7CD4C85983D1FAAZFF8H" TargetMode="External"/><Relationship Id="rId7" Type="http://schemas.openxmlformats.org/officeDocument/2006/relationships/hyperlink" Target="consultantplus://offline/ref=DAB04FFC37F15BE886FC407999F4C31BB2C31284A5A6CD4C85983D1FAAF85556B3537EC848ZBFAH" TargetMode="External"/><Relationship Id="rId12" Type="http://schemas.openxmlformats.org/officeDocument/2006/relationships/hyperlink" Target="consultantplus://offline/ref=DAB04FFC37F15BE886FC407999F4C31BB2C9158FABA8CD4C85983D1FAAF85556B3537EC94AZBFAH" TargetMode="External"/><Relationship Id="rId17" Type="http://schemas.openxmlformats.org/officeDocument/2006/relationships/hyperlink" Target="consultantplus://offline/ref=DAB04FFC37F15BE886FC407999F4C31BB2C31284A5A6CD4C85983D1FAAZFF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AB04FFC37F15BE886FC407999F4C31BB2C9158FABA8CD4C85983D1FAAZFF8H" TargetMode="External"/><Relationship Id="rId20" Type="http://schemas.openxmlformats.org/officeDocument/2006/relationships/hyperlink" Target="consultantplus://offline/ref=DAB04FFC37F15BE886FC5E748F989E13B1C04A80A4ACC31DD0C76642FDF15F01ZFF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AB04FFC37F15BE886FC407999F4C31BB2C9158FABA8CD4C85983D1FAAF85556B3537EC94AZBFAH" TargetMode="External"/><Relationship Id="rId11" Type="http://schemas.openxmlformats.org/officeDocument/2006/relationships/hyperlink" Target="consultantplus://offline/ref=DAB04FFC37F15BE886FC5E748F989E13B1C04A80A4ACC31DD0C76642FDF15F01F41C27880FB6B50A1C05BFZ2FCH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AB04FFC37F15BE886FC5E748F989E13B1C04A80A4ACC31DD0C76642FDF15F01F41C27880FB6B50A1C05BFZ2FC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AB04FFC37F15BE886FC5E748F989E13B1C04A80A4ACC312D8C76642FDF15F01F41C27880FB6B50A1C05BAZ2FFH" TargetMode="External"/><Relationship Id="rId19" Type="http://schemas.openxmlformats.org/officeDocument/2006/relationships/hyperlink" Target="consultantplus://offline/ref=DAB04FFC37F15BE886FC5E748F989E13B1C04A80A4ACC31DD0C76642FDF15F01ZFF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B04FFC37F15BE886FC5E748F989E13B1C04A80A4ACC51CDCC76642FDF15F01F41C27880FB6B50A1D04BEZ2FEH" TargetMode="External"/><Relationship Id="rId14" Type="http://schemas.openxmlformats.org/officeDocument/2006/relationships/hyperlink" Target="consultantplus://offline/ref=DAB04FFC37F15BE886FC407999F4C31BB2C91484AAA7CD4C85983D1FAAF85556B3537EC94DZBF2H" TargetMode="External"/><Relationship Id="rId22" Type="http://schemas.openxmlformats.org/officeDocument/2006/relationships/hyperlink" Target="consultantplus://offline/ref=DAB04FFC37F15BE886FC407999F4C31BB2C91484AAA7CD4C85983D1FAAZFF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2018-02-20T07:05:00Z</dcterms:created>
  <dcterms:modified xsi:type="dcterms:W3CDTF">2018-02-20T07:07:00Z</dcterms:modified>
</cp:coreProperties>
</file>